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B50B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>"Приложение 3</w:t>
      </w: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к Положению</w:t>
      </w: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«О минимальных требованиях к деятельности</w:t>
      </w:r>
    </w:p>
    <w:p w14:paraId="59E1A505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коммерческих банков при осуществлении взаимных</w:t>
      </w:r>
    </w:p>
    <w:p w14:paraId="2C06C418" w14:textId="20C25272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отношений с потребителями банковских услуг»</w:t>
      </w:r>
    </w:p>
    <w:p w14:paraId="1A9DA5EC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5FB694E3" w14:textId="7A7AAA05" w:rsidR="002266B2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214274881"/>
      <w:r w:rsidRPr="008A5026"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ИНФОРМАЦИОННЫЙ ЛИСТ</w:t>
      </w:r>
    </w:p>
    <w:p w14:paraId="05EE6216" w14:textId="51B527C3" w:rsidR="00B864A8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A5026">
        <w:rPr>
          <w:rFonts w:ascii="Times New Roman" w:hAnsi="Times New Roman" w:cs="Times New Roman"/>
          <w:b/>
          <w:bCs/>
          <w:noProof/>
          <w:sz w:val="24"/>
          <w:szCs w:val="24"/>
        </w:rPr>
        <w:t>об основных условиях срочного вклада</w:t>
      </w:r>
      <w:r w:rsidR="00DF66A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в национальной валюте </w:t>
      </w:r>
      <w:r w:rsidR="00DF66A4" w:rsidRPr="00DF66A4">
        <w:rPr>
          <w:rFonts w:ascii="Times New Roman" w:hAnsi="Times New Roman" w:cs="Times New Roman"/>
          <w:b/>
          <w:bCs/>
          <w:noProof/>
          <w:sz w:val="24"/>
          <w:szCs w:val="24"/>
        </w:rPr>
        <w:t>“Maqsadli sarmoya</w:t>
      </w:r>
      <w:r w:rsidR="00DF66A4" w:rsidRPr="00DF66A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”</w:t>
      </w:r>
    </w:p>
    <w:p w14:paraId="06782CEF" w14:textId="77777777" w:rsidR="002266B2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8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887"/>
      </w:tblGrid>
      <w:tr w:rsidR="00B864A8" w:rsidRPr="008A5026" w14:paraId="1FBFBA54" w14:textId="77777777" w:rsidTr="008A5026">
        <w:trPr>
          <w:trHeight w:val="609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F2AF" w14:textId="7EA1280D" w:rsidR="00B864A8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266B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Наименование, официальный веб-сайт, номера телефонов коммерческого банка 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1AE6" w14:textId="10AAA4AA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«Узпромстройбанк» АКБ  </w:t>
            </w:r>
            <w:hyperlink r:id="rId4" w:tgtFrame="_new" w:history="1">
              <w:r w:rsidRPr="008A5026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www.sqb.uz</w:t>
              </w:r>
            </w:hyperlink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, +998 71 200 43 43</w:t>
            </w:r>
          </w:p>
        </w:tc>
      </w:tr>
      <w:tr w:rsidR="00B864A8" w:rsidRPr="008A5026" w14:paraId="78B97B67" w14:textId="77777777" w:rsidTr="0076079B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FB04" w14:textId="0153675A" w:rsidR="00B864A8" w:rsidRPr="008A5026" w:rsidRDefault="002266B2" w:rsidP="008A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Раздел 1. Основные условия вклада</w:t>
            </w:r>
          </w:p>
        </w:tc>
      </w:tr>
      <w:tr w:rsidR="00B864A8" w:rsidRPr="008A5026" w14:paraId="50B545C6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0C09" w14:textId="6039DB39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1. Наименование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AB95" w14:textId="61414396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="00033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Maqsadli</w:t>
            </w:r>
            <w:proofErr w:type="spellEnd"/>
            <w:r w:rsidR="00033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33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sarmoya</w:t>
            </w:r>
            <w:proofErr w:type="spellEnd"/>
            <w:r w:rsidRPr="008A50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B864A8" w:rsidRPr="008A5026" w14:paraId="61A368FA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A42E" w14:textId="7A90F7E9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Валюта вклада и порядок внесения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5E16" w14:textId="1AEAD3A4" w:rsidR="00B864A8" w:rsidRPr="008A5026" w:rsidRDefault="009B475B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Сум</w:t>
            </w:r>
          </w:p>
        </w:tc>
      </w:tr>
      <w:tr w:rsidR="00B864A8" w:rsidRPr="008A5026" w14:paraId="79AF2D21" w14:textId="77777777" w:rsidTr="008A5026">
        <w:trPr>
          <w:trHeight w:val="1241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29BE" w14:textId="75AA4D5E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Годовая процентная ставка по вкладу </w:t>
            </w:r>
            <w:r w:rsidR="002266B2" w:rsidRPr="008A502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(если годовая процентная ставка дифференцированная или зависит от способа оформления вклада, каждая указывается отдельно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E4F7" w14:textId="081A1CE3" w:rsidR="00B864A8" w:rsidRDefault="00A84964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A84964">
              <w:rPr>
                <w:rFonts w:ascii="Times New Roman" w:eastAsia="Calibri" w:hAnsi="Times New Roman" w:cs="Times New Roman"/>
                <w:sz w:val="24"/>
                <w:szCs w:val="24"/>
              </w:rPr>
              <w:t>Через офисы банка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-17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%,  </w:t>
            </w:r>
            <w:r w:rsidRPr="00C34237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proofErr w:type="gramEnd"/>
            <w:r w:rsidRPr="00C34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мобильное приложение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03374C" w:rsidRPr="000337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18%</w:t>
            </w:r>
            <w:r w:rsidR="0003374C" w:rsidRPr="000337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годовых</w:t>
            </w:r>
          </w:p>
          <w:p w14:paraId="5120FDA3" w14:textId="58A59D1D" w:rsidR="0003374C" w:rsidRPr="0003374C" w:rsidRDefault="0003374C" w:rsidP="00FA52D2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0337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 этом процентная ставка по депозиту может быть в одностороннем порядке снижена Банком с учётом базовой ставки, устанавливаемой Центральным банком, снижения процентных ставок по денежно-кредитным операциям, колебаний на денежном рынке и иных факторов.</w:t>
            </w:r>
          </w:p>
        </w:tc>
      </w:tr>
      <w:tr w:rsidR="00B864A8" w:rsidRPr="008A5026" w14:paraId="5710C3D6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3FCD" w14:textId="5A610C19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Наличие капитализации процентов, начисленных по вкладу (перерасчет процента с добавлением начисленного процента к основной сумме)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7C35" w14:textId="367FD592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B864A8" w:rsidRPr="008A5026" w14:paraId="4AB7AAF5" w14:textId="77777777" w:rsidTr="008A5026">
        <w:trPr>
          <w:trHeight w:val="318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C6A1" w14:textId="1A9AB851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Срок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D8D1" w14:textId="6D9DE224" w:rsidR="00B864A8" w:rsidRPr="008A5026" w:rsidRDefault="0003374C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337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  <w:r w:rsidRPr="000337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(</w:t>
            </w:r>
            <w:r w:rsidRPr="000337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восемнадцать</w:t>
            </w:r>
            <w:r w:rsidRPr="000337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) месяцев</w:t>
            </w:r>
          </w:p>
        </w:tc>
      </w:tr>
      <w:tr w:rsidR="00B864A8" w:rsidRPr="008A5026" w14:paraId="2ADEA1E6" w14:textId="77777777" w:rsidTr="0076079B">
        <w:trPr>
          <w:trHeight w:val="609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5B77" w14:textId="5DDA5D11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Минимальная сумма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8B44" w14:textId="0A30D77C" w:rsidR="00B864A8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60" w:right="140" w:hanging="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2D65D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Минимальная сумма </w:t>
            </w:r>
            <w:r w:rsidR="0003374C" w:rsidRPr="000337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374C" w:rsidRPr="000337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000 000 (</w:t>
            </w:r>
            <w:r w:rsidR="0003374C" w:rsidRPr="0003374C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="0003374C" w:rsidRPr="000337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миллионов) сум</w:t>
            </w:r>
            <w:r w:rsidR="002D65D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, максимальная сумма не ограничена</w:t>
            </w:r>
          </w:p>
        </w:tc>
      </w:tr>
      <w:tr w:rsidR="00B864A8" w:rsidRPr="008A5026" w14:paraId="4624BB8A" w14:textId="77777777" w:rsidTr="0003374C">
        <w:trPr>
          <w:trHeight w:val="694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B837" w14:textId="7240D82C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7.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Периодичность выплаты процентов по вкладу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F0A5" w14:textId="5F8FAD1E" w:rsidR="00B864A8" w:rsidRPr="008A5026" w:rsidRDefault="00DF66A4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66A4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Процентный доход по вкладу начисляется автоматически в соответствии с условиями вклада и фактическим сроком его размещения. Выплата процентов осуществляется за каждый полный месяц хранения денежных средств во вкладе.</w:t>
            </w:r>
          </w:p>
        </w:tc>
      </w:tr>
      <w:tr w:rsidR="00B864A8" w:rsidRPr="008A5026" w14:paraId="40E6D834" w14:textId="77777777" w:rsidTr="0076079B">
        <w:trPr>
          <w:trHeight w:val="61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F8F" w14:textId="69EDC9A5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8.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оформления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6CEF" w14:textId="6489A95A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офисы банка и через мобильное приложение банка</w:t>
            </w:r>
          </w:p>
        </w:tc>
      </w:tr>
      <w:tr w:rsidR="00B864A8" w:rsidRPr="008A5026" w14:paraId="187A15CA" w14:textId="77777777" w:rsidTr="0076079B">
        <w:trPr>
          <w:trHeight w:val="69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1263" w14:textId="3B6A7184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9.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Возможность внесения дополнительных средств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5575" w14:textId="29280D21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Дополнительные средства не принимаются</w:t>
            </w:r>
          </w:p>
        </w:tc>
      </w:tr>
      <w:tr w:rsidR="00B864A8" w:rsidRPr="008A5026" w14:paraId="2176D10A" w14:textId="77777777" w:rsidTr="0076079B">
        <w:trPr>
          <w:trHeight w:val="883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A746" w14:textId="5D476F78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10. </w:t>
            </w:r>
            <w:proofErr w:type="spellStart"/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Автопролонгация</w:t>
            </w:r>
            <w:proofErr w:type="spellEnd"/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(одностороннее продление срока депозита банком по истечении срока вклада)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E771" w14:textId="39761DDD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8A5026" w:rsidRPr="008A5026" w14:paraId="31EABDEE" w14:textId="77777777" w:rsidTr="008A5026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065B" w14:textId="73856029" w:rsidR="008A5026" w:rsidRPr="008A5026" w:rsidRDefault="008A5026" w:rsidP="008A5026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Раздел 2. Другие значимые условия</w:t>
            </w:r>
          </w:p>
        </w:tc>
      </w:tr>
      <w:tr w:rsidR="00B864A8" w:rsidRPr="008A5026" w14:paraId="7CD63F7B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2A75" w14:textId="2BD1C4E7" w:rsidR="00B864A8" w:rsidRPr="008A5026" w:rsidRDefault="002D476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1.Наличие возможности частичного снятия денежных средств, зачисленных во вклад, до истечения срока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798F" w14:textId="31C4B8D6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B864A8" w:rsidRPr="008A5026" w14:paraId="2F194296" w14:textId="77777777" w:rsidTr="0076079B">
        <w:trPr>
          <w:trHeight w:val="2547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AF27" w14:textId="77777777" w:rsidR="0076079B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2.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Порядок досрочного расторжения договора</w:t>
            </w:r>
          </w:p>
          <w:p w14:paraId="424E5E66" w14:textId="3C3AB85D" w:rsidR="00B864A8" w:rsidRPr="008A5026" w:rsidRDefault="0076079B" w:rsidP="00760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33E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A62A" w14:textId="77777777" w:rsidR="00B864A8" w:rsidRPr="0003374C" w:rsidRDefault="0003374C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74C">
              <w:rPr>
                <w:rFonts w:ascii="Times New Roman" w:eastAsia="Calibri" w:hAnsi="Times New Roman" w:cs="Times New Roman"/>
                <w:sz w:val="24"/>
                <w:szCs w:val="24"/>
              </w:rPr>
              <w:t>При досрочном закрытии вклада или при его востребовании до истечения одного месяца с даты размещения вклада проценты, начисленные за фактический срок хранения и находящиеся в резерве, не выплачиваются;</w:t>
            </w:r>
          </w:p>
          <w:p w14:paraId="618A8F4F" w14:textId="6941A274" w:rsidR="0003374C" w:rsidRPr="00524D8E" w:rsidRDefault="0003374C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37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востребования вклада в период со второго по десятый месяц проценты выплачиваются за фактически полный срок хранения (полные месяцы) по ставке </w:t>
            </w:r>
            <w:r w:rsidR="00C34237" w:rsidRPr="00C34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офисах Банка — в размере </w:t>
            </w:r>
            <w:r w:rsidR="00C34237" w:rsidRPr="00524D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14% годовых, </w:t>
            </w:r>
            <w:r w:rsidR="00C34237" w:rsidRPr="00C34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мобильном приложении SQB </w:t>
            </w:r>
            <w:proofErr w:type="spellStart"/>
            <w:r w:rsidR="00C34237" w:rsidRPr="00C34237">
              <w:rPr>
                <w:rFonts w:ascii="Times New Roman" w:eastAsia="Calibri" w:hAnsi="Times New Roman" w:cs="Times New Roman"/>
                <w:sz w:val="24"/>
                <w:szCs w:val="24"/>
              </w:rPr>
              <w:t>mobile</w:t>
            </w:r>
            <w:proofErr w:type="spellEnd"/>
            <w:r w:rsidR="00C34237" w:rsidRPr="00C34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4D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15% годовых;</w:t>
            </w:r>
          </w:p>
          <w:p w14:paraId="58F4CB56" w14:textId="2FB58D40" w:rsidR="0003374C" w:rsidRPr="00524D8E" w:rsidRDefault="0003374C" w:rsidP="0003374C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37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востребования вклада в период с одиннадцатого до восемнадцатого месяца проценты выплачиваются </w:t>
            </w:r>
            <w:r w:rsidR="00C34237" w:rsidRPr="00C34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фактически полный срок хранения вклада: в офисах Банка — в размере </w:t>
            </w:r>
            <w:r w:rsidR="00C34237" w:rsidRPr="00524D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15% годовых</w:t>
            </w:r>
            <w:r w:rsidR="00C34237" w:rsidRPr="00C34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мобильном приложении SQB </w:t>
            </w:r>
            <w:proofErr w:type="spellStart"/>
            <w:r w:rsidR="00C34237" w:rsidRPr="00C34237">
              <w:rPr>
                <w:rFonts w:ascii="Times New Roman" w:eastAsia="Calibri" w:hAnsi="Times New Roman" w:cs="Times New Roman"/>
                <w:sz w:val="24"/>
                <w:szCs w:val="24"/>
              </w:rPr>
              <w:t>mobile</w:t>
            </w:r>
            <w:proofErr w:type="spellEnd"/>
            <w:r w:rsidR="00C34237" w:rsidRPr="00C34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</w:t>
            </w:r>
            <w:r w:rsidR="00C34237" w:rsidRPr="00524D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16% годовых.</w:t>
            </w:r>
          </w:p>
          <w:p w14:paraId="2BAB387C" w14:textId="77777777" w:rsidR="00C34237" w:rsidRDefault="00C34237" w:rsidP="0003374C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884DB0" w14:textId="0CBF8DAF" w:rsidR="0003374C" w:rsidRPr="0003374C" w:rsidRDefault="0003374C" w:rsidP="0003374C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0337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Однако, начиная с 1 января 2027 года, в случае досрочного востребования вклада проценты выплачиваются в размере </w:t>
            </w:r>
            <w:r w:rsidRPr="00524D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14,4% годовых</w:t>
            </w:r>
            <w:r w:rsidRPr="000337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фактическое количество полных месяцев хранения вклада.</w:t>
            </w:r>
          </w:p>
        </w:tc>
      </w:tr>
      <w:tr w:rsidR="00B864A8" w:rsidRPr="008A5026" w14:paraId="1E184782" w14:textId="77777777" w:rsidTr="0076079B">
        <w:trPr>
          <w:trHeight w:val="258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52AD" w14:textId="1E95BAB6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Управление денежными средствами, размещёнными на вкладе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0E46" w14:textId="71AA4CB1" w:rsidR="00B864A8" w:rsidRPr="008A5026" w:rsidRDefault="00940DD4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Вкладные счета, открытые в офисах банка, могут управляться дистанционно через мобильное приложение.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При этом физическое лицо при открытии вкладного счета должно уведомить сотрудника банка о желании подключить данную услугу.</w:t>
            </w:r>
          </w:p>
        </w:tc>
      </w:tr>
    </w:tbl>
    <w:p w14:paraId="247C02EC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715E6B41" w14:textId="240C6A4C" w:rsidR="00625524" w:rsidRPr="008A5026" w:rsidRDefault="00625524" w:rsidP="008A5026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026">
        <w:rPr>
          <w:rFonts w:ascii="Times New Roman" w:hAnsi="Times New Roman" w:cs="Times New Roman"/>
          <w:b/>
          <w:bCs/>
          <w:sz w:val="24"/>
          <w:szCs w:val="24"/>
        </w:rPr>
        <w:t>Перед согласием на открытие вклада внимательно ознакомьтесь!</w:t>
      </w:r>
    </w:p>
    <w:p w14:paraId="5D64A947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B2799" w14:textId="4D0FC752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 вправе получить из банка полную и подробную информацию об условиях вклада, процентных доходов и порядке расчетов по вкладу, Ваших правах и обязанностях, а также по другим вопросам, которые Вам неясны.</w:t>
      </w:r>
    </w:p>
    <w:p w14:paraId="3CB4450E" w14:textId="1F39DFA5" w:rsidR="00B864A8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При наличии жалоб Вы можете обратиться по телефону +998 71-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200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или направить свое обращение по адресу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г.Ташкент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100000, ул.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Шахрисабзская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3, на корпоративный сайт </w:t>
      </w:r>
      <w:hyperlink r:id="rId5" w:tgtFrame="_new" w:history="1">
        <w:r w:rsidRPr="008A5026">
          <w:rPr>
            <w:rStyle w:val="ac"/>
            <w:rFonts w:ascii="Times New Roman" w:hAnsi="Times New Roman" w:cs="Times New Roman"/>
            <w:noProof/>
            <w:sz w:val="24"/>
            <w:szCs w:val="24"/>
          </w:rPr>
          <w:t>www.sqb.uz</w:t>
        </w:r>
      </w:hyperlink>
      <w:r w:rsidRPr="008A50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 телеграм бот @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sqbuzbot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864A8" w:rsidRPr="008A5026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.</w:t>
      </w:r>
    </w:p>
    <w:p w14:paraId="6ACA1109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64FC7623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40FFCC27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ОСТОВЕРНОСТЬ И ПОДЛИННОСТЬ </w:t>
      </w:r>
    </w:p>
    <w:p w14:paraId="2A94B1BC" w14:textId="1DF45223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ИНФОРМАЦИОННОГО ЛИСТА ЗАВЕРЕНА. </w:t>
      </w:r>
    </w:p>
    <w:p w14:paraId="5326E473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71E8ECF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9F3ADC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bookmarkEnd w:id="0"/>
    <w:p w14:paraId="529EDA6A" w14:textId="1C5C18EF" w:rsidR="0072123C" w:rsidRPr="008A5026" w:rsidRDefault="00625524" w:rsidP="0062552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*Настоящий лист не заменяет договор вклада или заявку, а помогает сопоставить условия вкладов различных банков и осуществить нужный выбор.</w:t>
      </w:r>
    </w:p>
    <w:sectPr w:rsidR="0072123C" w:rsidRPr="008A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56"/>
    <w:rsid w:val="0003374C"/>
    <w:rsid w:val="00065909"/>
    <w:rsid w:val="00134B43"/>
    <w:rsid w:val="001B5082"/>
    <w:rsid w:val="002266B2"/>
    <w:rsid w:val="0026243B"/>
    <w:rsid w:val="002D0656"/>
    <w:rsid w:val="002D4768"/>
    <w:rsid w:val="002D65D2"/>
    <w:rsid w:val="0036593F"/>
    <w:rsid w:val="00505F52"/>
    <w:rsid w:val="00524D8E"/>
    <w:rsid w:val="005330BD"/>
    <w:rsid w:val="005A33EF"/>
    <w:rsid w:val="005C675F"/>
    <w:rsid w:val="00625524"/>
    <w:rsid w:val="00636541"/>
    <w:rsid w:val="00647486"/>
    <w:rsid w:val="0072123C"/>
    <w:rsid w:val="0076079B"/>
    <w:rsid w:val="008A5026"/>
    <w:rsid w:val="00904137"/>
    <w:rsid w:val="00923E41"/>
    <w:rsid w:val="00940DD4"/>
    <w:rsid w:val="009B475B"/>
    <w:rsid w:val="00A84964"/>
    <w:rsid w:val="00B30F0F"/>
    <w:rsid w:val="00B864A8"/>
    <w:rsid w:val="00C34237"/>
    <w:rsid w:val="00C42A4B"/>
    <w:rsid w:val="00CD374B"/>
    <w:rsid w:val="00DF474E"/>
    <w:rsid w:val="00DF66A4"/>
    <w:rsid w:val="00EA5A2E"/>
    <w:rsid w:val="00FA52D2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2272"/>
  <w15:chartTrackingRefBased/>
  <w15:docId w15:val="{4C4459B0-93C3-4C08-AE91-C3347FCB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6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6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6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06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65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D06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06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6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64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Gavxarxon M. Murodova</cp:lastModifiedBy>
  <cp:revision>26</cp:revision>
  <dcterms:created xsi:type="dcterms:W3CDTF">2025-11-25T09:56:00Z</dcterms:created>
  <dcterms:modified xsi:type="dcterms:W3CDTF">2026-06-01T06:55:00Z</dcterms:modified>
</cp:coreProperties>
</file>